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A50C" w14:textId="40D8177B" w:rsidR="0064467B" w:rsidRPr="000A2DAC" w:rsidRDefault="00310B3A" w:rsidP="00E52E41">
      <w:pPr>
        <w:pStyle w:val="Nagwek1"/>
        <w:spacing w:before="0" w:line="240" w:lineRule="auto"/>
        <w:jc w:val="center"/>
        <w:rPr>
          <w:rFonts w:ascii="Aptos" w:eastAsia="Calibri" w:hAnsi="Aptos"/>
          <w:color w:val="0070C0"/>
          <w:sz w:val="24"/>
          <w:szCs w:val="24"/>
        </w:rPr>
      </w:pPr>
      <w:bookmarkStart w:id="0" w:name="_Toc44072182"/>
      <w:r w:rsidRPr="000A2DAC">
        <w:rPr>
          <w:rFonts w:ascii="Aptos" w:eastAsia="Calibri" w:hAnsi="Aptos"/>
          <w:color w:val="0070C0"/>
          <w:sz w:val="24"/>
          <w:szCs w:val="24"/>
        </w:rPr>
        <w:t xml:space="preserve">Klauzula Informacyjna </w:t>
      </w:r>
      <w:r w:rsidR="00A3638E" w:rsidRPr="000A2DAC">
        <w:rPr>
          <w:rFonts w:ascii="Aptos" w:eastAsia="Calibri" w:hAnsi="Aptos"/>
          <w:color w:val="0070C0"/>
          <w:sz w:val="24"/>
          <w:szCs w:val="24"/>
        </w:rPr>
        <w:t xml:space="preserve">dla </w:t>
      </w:r>
      <w:r w:rsidR="0004340A" w:rsidRPr="000A2DAC">
        <w:rPr>
          <w:rFonts w:ascii="Aptos" w:eastAsia="Calibri" w:hAnsi="Aptos"/>
          <w:color w:val="0070C0"/>
          <w:sz w:val="24"/>
          <w:szCs w:val="24"/>
        </w:rPr>
        <w:t xml:space="preserve">osoby, której dane zawarte zostały w zgłoszeniu </w:t>
      </w:r>
      <w:r w:rsidR="00E52E41" w:rsidRPr="000A2DAC">
        <w:rPr>
          <w:rFonts w:ascii="Aptos" w:eastAsia="Calibri" w:hAnsi="Aptos"/>
          <w:color w:val="0070C0"/>
          <w:sz w:val="24"/>
          <w:szCs w:val="24"/>
        </w:rPr>
        <w:t>naruszeniu</w:t>
      </w:r>
      <w:r w:rsidR="008E7F57" w:rsidRPr="000A2DAC">
        <w:rPr>
          <w:rFonts w:ascii="Aptos" w:eastAsia="Calibri" w:hAnsi="Aptos"/>
          <w:color w:val="0070C0"/>
          <w:sz w:val="24"/>
          <w:szCs w:val="24"/>
        </w:rPr>
        <w:t xml:space="preserve"> </w:t>
      </w:r>
      <w:r w:rsidR="00E52E41" w:rsidRPr="000A2DAC">
        <w:rPr>
          <w:rFonts w:ascii="Aptos" w:eastAsia="Calibri" w:hAnsi="Aptos"/>
          <w:color w:val="0070C0"/>
          <w:sz w:val="24"/>
          <w:szCs w:val="24"/>
        </w:rPr>
        <w:t xml:space="preserve">prawa </w:t>
      </w:r>
      <w:r w:rsidR="0004340A" w:rsidRPr="000A2DAC">
        <w:rPr>
          <w:rFonts w:ascii="Aptos" w:eastAsia="Calibri" w:hAnsi="Aptos"/>
          <w:color w:val="0070C0"/>
          <w:sz w:val="24"/>
          <w:szCs w:val="24"/>
        </w:rPr>
        <w:t>dokonanym na podstawie</w:t>
      </w:r>
      <w:r w:rsidR="00E52E41" w:rsidRPr="000A2DAC">
        <w:rPr>
          <w:rFonts w:ascii="Aptos" w:eastAsia="Calibri" w:hAnsi="Aptos"/>
          <w:color w:val="0070C0"/>
          <w:sz w:val="24"/>
          <w:szCs w:val="24"/>
        </w:rPr>
        <w:t xml:space="preserve"> </w:t>
      </w:r>
      <w:r w:rsidR="0004340A" w:rsidRPr="000A2DAC">
        <w:rPr>
          <w:rFonts w:ascii="Aptos" w:eastAsia="Calibri" w:hAnsi="Aptos"/>
          <w:color w:val="0070C0"/>
          <w:sz w:val="24"/>
          <w:szCs w:val="24"/>
        </w:rPr>
        <w:t>Ustawy  z dnia 14 czerwca 2024 r. o ochronie sygnalistów</w:t>
      </w:r>
    </w:p>
    <w:p w14:paraId="2C047357" w14:textId="0C94E211" w:rsidR="00310B3A" w:rsidRDefault="00310B3A" w:rsidP="00E52E41">
      <w:pPr>
        <w:spacing w:after="0" w:line="240" w:lineRule="auto"/>
        <w:rPr>
          <w:rFonts w:ascii="Aptos" w:hAnsi="Aptos" w:cstheme="minorHAnsi"/>
          <w:sz w:val="16"/>
          <w:szCs w:val="1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8909"/>
      </w:tblGrid>
      <w:tr w:rsidR="000B50B2" w:rsidRPr="00E452BF" w14:paraId="12ACDBCC" w14:textId="77777777" w:rsidTr="00F233B9">
        <w:tc>
          <w:tcPr>
            <w:tcW w:w="10632" w:type="dxa"/>
            <w:gridSpan w:val="2"/>
            <w:shd w:val="pct5" w:color="auto" w:fill="auto"/>
          </w:tcPr>
          <w:p w14:paraId="2F315594" w14:textId="4252A3F6" w:rsidR="000B50B2" w:rsidRPr="000B50B2" w:rsidRDefault="000B50B2" w:rsidP="00E52E41">
            <w:pPr>
              <w:spacing w:after="0" w:line="240" w:lineRule="auto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0B50B2">
              <w:rPr>
                <w:rFonts w:ascii="Aptos" w:hAnsi="Aptos" w:cstheme="minorHAnsi"/>
                <w:b/>
                <w:bCs/>
                <w:sz w:val="16"/>
                <w:szCs w:val="16"/>
              </w:rPr>
              <w:t>Zgodnie z art. 14 RODO Rozporządzenia Parlamentu Europejskiego i Rady (UE) 2016/679 z dnia 27 kwietnia 2016 r.  w sprawie ochrony osób fizycznych w związku z przetwarzaniem danych osobowych i w sprawie swobodnego przepływu takich danych oraz uchylenia dyrektywy 95/46/WE  (Dz.U.UE.L.2016.119.1) [dalej „RODO”] informuje się co następuje:</w:t>
            </w:r>
          </w:p>
        </w:tc>
      </w:tr>
      <w:bookmarkEnd w:id="0"/>
      <w:tr w:rsidR="00955F1C" w:rsidRPr="00E452BF" w14:paraId="2E596D68" w14:textId="77777777" w:rsidTr="00563EFD">
        <w:tc>
          <w:tcPr>
            <w:tcW w:w="1723" w:type="dxa"/>
            <w:shd w:val="clear" w:color="auto" w:fill="auto"/>
          </w:tcPr>
          <w:p w14:paraId="218D8B6A" w14:textId="21D2116A" w:rsidR="00955F1C" w:rsidRPr="00E452BF" w:rsidRDefault="00955F1C" w:rsidP="00C55E73">
            <w:pPr>
              <w:spacing w:after="0" w:line="240" w:lineRule="auto"/>
              <w:jc w:val="left"/>
              <w:rPr>
                <w:rFonts w:ascii="Aptos" w:eastAsia="Calibri" w:hAnsi="Aptos" w:cstheme="minorHAnsi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Administratora Danych Osobowych </w:t>
            </w:r>
          </w:p>
        </w:tc>
        <w:tc>
          <w:tcPr>
            <w:tcW w:w="8909" w:type="dxa"/>
            <w:shd w:val="clear" w:color="auto" w:fill="auto"/>
          </w:tcPr>
          <w:p w14:paraId="43B26855" w14:textId="6F574434" w:rsidR="00A3638E" w:rsidRPr="004A612C" w:rsidRDefault="002D4FD7" w:rsidP="002D4FD7">
            <w:pPr>
              <w:spacing w:after="0" w:line="240" w:lineRule="auto"/>
              <w:rPr>
                <w:rFonts w:ascii="Aptos" w:hAnsi="Aptos"/>
                <w:sz w:val="16"/>
                <w:szCs w:val="16"/>
                <w:highlight w:val="yellow"/>
              </w:rPr>
            </w:pPr>
            <w:r w:rsidRPr="00B76772">
              <w:rPr>
                <w:rFonts w:ascii="Aptos" w:hAnsi="Aptos"/>
                <w:sz w:val="16"/>
                <w:szCs w:val="16"/>
              </w:rPr>
              <w:t xml:space="preserve">Administratorem Pana/Pani Danych Osobowych jest: </w:t>
            </w:r>
            <w:r w:rsidR="00B76772" w:rsidRPr="00B76772">
              <w:rPr>
                <w:rFonts w:ascii="Aptos" w:hAnsi="Aptos"/>
                <w:sz w:val="16"/>
                <w:szCs w:val="16"/>
              </w:rPr>
              <w:t xml:space="preserve">I Społeczne Liceum Ogólnokształcące im. Maharadży Jam </w:t>
            </w:r>
            <w:proofErr w:type="spellStart"/>
            <w:r w:rsidR="00B76772" w:rsidRPr="00B76772">
              <w:rPr>
                <w:rFonts w:ascii="Aptos" w:hAnsi="Aptos"/>
                <w:sz w:val="16"/>
                <w:szCs w:val="16"/>
              </w:rPr>
              <w:t>Saheba</w:t>
            </w:r>
            <w:proofErr w:type="spellEnd"/>
            <w:r w:rsidR="00B76772" w:rsidRPr="00B76772">
              <w:rPr>
                <w:rFonts w:ascii="Aptos" w:hAnsi="Aptos"/>
                <w:sz w:val="16"/>
                <w:szCs w:val="16"/>
              </w:rPr>
              <w:t xml:space="preserve"> </w:t>
            </w:r>
            <w:proofErr w:type="spellStart"/>
            <w:r w:rsidR="00B76772" w:rsidRPr="00B76772">
              <w:rPr>
                <w:rFonts w:ascii="Aptos" w:hAnsi="Aptos"/>
                <w:sz w:val="16"/>
                <w:szCs w:val="16"/>
              </w:rPr>
              <w:t>Digvijay</w:t>
            </w:r>
            <w:proofErr w:type="spellEnd"/>
            <w:r w:rsidR="00B76772" w:rsidRPr="00B76772">
              <w:rPr>
                <w:rFonts w:ascii="Aptos" w:hAnsi="Aptos"/>
                <w:sz w:val="16"/>
                <w:szCs w:val="16"/>
              </w:rPr>
              <w:t xml:space="preserve"> </w:t>
            </w:r>
            <w:proofErr w:type="spellStart"/>
            <w:r w:rsidR="00B76772" w:rsidRPr="00B76772">
              <w:rPr>
                <w:rFonts w:ascii="Aptos" w:hAnsi="Aptos"/>
                <w:sz w:val="16"/>
                <w:szCs w:val="16"/>
              </w:rPr>
              <w:t>Sinhji</w:t>
            </w:r>
            <w:proofErr w:type="spellEnd"/>
            <w:r w:rsidR="00B76772" w:rsidRPr="00B76772">
              <w:rPr>
                <w:rFonts w:ascii="Aptos" w:hAnsi="Aptos"/>
                <w:sz w:val="16"/>
                <w:szCs w:val="16"/>
              </w:rPr>
              <w:t xml:space="preserve">, </w:t>
            </w:r>
            <w:hyperlink r:id="rId8" w:history="1">
              <w:r w:rsidR="00B76772" w:rsidRPr="00B76772">
                <w:rPr>
                  <w:rFonts w:ascii="Aptos" w:hAnsi="Aptos"/>
                  <w:sz w:val="16"/>
                  <w:szCs w:val="16"/>
                </w:rPr>
                <w:t>ul. Zawiszy 13, 01-167 Warszawa</w:t>
              </w:r>
            </w:hyperlink>
          </w:p>
        </w:tc>
      </w:tr>
      <w:tr w:rsidR="00165D96" w:rsidRPr="00E452BF" w14:paraId="048270A8" w14:textId="77777777" w:rsidTr="00563EFD">
        <w:tc>
          <w:tcPr>
            <w:tcW w:w="1723" w:type="dxa"/>
            <w:shd w:val="clear" w:color="auto" w:fill="auto"/>
          </w:tcPr>
          <w:p w14:paraId="1F3766FD" w14:textId="5CBF0858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Inspektora Ochrony Danych </w:t>
            </w:r>
          </w:p>
        </w:tc>
        <w:tc>
          <w:tcPr>
            <w:tcW w:w="8909" w:type="dxa"/>
            <w:shd w:val="clear" w:color="auto" w:fill="auto"/>
          </w:tcPr>
          <w:p w14:paraId="2B76B820" w14:textId="465EDA41" w:rsidR="00165D96" w:rsidRPr="00B76772" w:rsidRDefault="00B76772" w:rsidP="002D4FD7">
            <w:pPr>
              <w:spacing w:after="0" w:line="240" w:lineRule="auto"/>
              <w:rPr>
                <w:rFonts w:eastAsia="Calibri" w:cstheme="minorHAnsi"/>
              </w:rPr>
            </w:pPr>
            <w:r w:rsidRPr="00B76772">
              <w:rPr>
                <w:rFonts w:ascii="Aptos" w:hAnsi="Aptos"/>
                <w:sz w:val="16"/>
                <w:szCs w:val="16"/>
              </w:rPr>
              <w:t xml:space="preserve">W wyżej wymienionej placówce został wyznaczony Inspektor Ochrony Danych, z którym kontakt jest możliwy pod adresem korespondencyjnym: I Społeczne Liceum Ogólnokształcące im. Maharadży Jam </w:t>
            </w:r>
            <w:proofErr w:type="spellStart"/>
            <w:r w:rsidRPr="00B76772">
              <w:rPr>
                <w:rFonts w:ascii="Aptos" w:hAnsi="Aptos"/>
                <w:sz w:val="16"/>
                <w:szCs w:val="16"/>
              </w:rPr>
              <w:t>Saheba</w:t>
            </w:r>
            <w:proofErr w:type="spellEnd"/>
            <w:r w:rsidRPr="00B76772">
              <w:rPr>
                <w:rFonts w:ascii="Aptos" w:hAnsi="Aptos"/>
                <w:sz w:val="16"/>
                <w:szCs w:val="16"/>
              </w:rPr>
              <w:t xml:space="preserve"> </w:t>
            </w:r>
            <w:proofErr w:type="spellStart"/>
            <w:r w:rsidRPr="00B76772">
              <w:rPr>
                <w:rFonts w:ascii="Aptos" w:hAnsi="Aptos"/>
                <w:sz w:val="16"/>
                <w:szCs w:val="16"/>
              </w:rPr>
              <w:t>Digvijay</w:t>
            </w:r>
            <w:proofErr w:type="spellEnd"/>
            <w:r w:rsidRPr="00B76772">
              <w:rPr>
                <w:rFonts w:ascii="Aptos" w:hAnsi="Aptos"/>
                <w:sz w:val="16"/>
                <w:szCs w:val="16"/>
              </w:rPr>
              <w:t xml:space="preserve"> </w:t>
            </w:r>
            <w:proofErr w:type="spellStart"/>
            <w:r w:rsidRPr="00B76772">
              <w:rPr>
                <w:rFonts w:ascii="Aptos" w:hAnsi="Aptos"/>
                <w:sz w:val="16"/>
                <w:szCs w:val="16"/>
              </w:rPr>
              <w:t>Sinhji</w:t>
            </w:r>
            <w:proofErr w:type="spellEnd"/>
            <w:r w:rsidRPr="00B76772">
              <w:rPr>
                <w:rFonts w:ascii="Aptos" w:hAnsi="Aptos"/>
                <w:sz w:val="16"/>
                <w:szCs w:val="16"/>
              </w:rPr>
              <w:t xml:space="preserve">, </w:t>
            </w:r>
            <w:hyperlink r:id="rId9" w:history="1">
              <w:r w:rsidRPr="00B76772">
                <w:rPr>
                  <w:rFonts w:ascii="Aptos" w:hAnsi="Aptos"/>
                  <w:sz w:val="16"/>
                  <w:szCs w:val="16"/>
                </w:rPr>
                <w:t>ul. Zawiszy 13, 01-167 Warszawa</w:t>
              </w:r>
            </w:hyperlink>
            <w:r w:rsidRPr="00B76772">
              <w:rPr>
                <w:rFonts w:ascii="Aptos" w:hAnsi="Aptos"/>
                <w:sz w:val="16"/>
                <w:szCs w:val="16"/>
              </w:rPr>
              <w:t xml:space="preserve"> oraz pod adresem e-mail: iodo@bednarska.edu.pl</w:t>
            </w:r>
          </w:p>
        </w:tc>
      </w:tr>
      <w:tr w:rsidR="00165D96" w:rsidRPr="00E452BF" w14:paraId="4A34869B" w14:textId="77777777" w:rsidTr="00C55E73">
        <w:tc>
          <w:tcPr>
            <w:tcW w:w="1723" w:type="dxa"/>
            <w:shd w:val="pct5" w:color="auto" w:fill="auto"/>
          </w:tcPr>
          <w:p w14:paraId="7090063D" w14:textId="77777777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8909" w:type="dxa"/>
            <w:shd w:val="clear" w:color="auto" w:fill="auto"/>
          </w:tcPr>
          <w:p w14:paraId="39F6C77C" w14:textId="77777777" w:rsidR="00165D96" w:rsidRPr="00E452BF" w:rsidRDefault="00165D96" w:rsidP="00165D96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Pana/Pani  dane osobowe pozyskane w związku z dokonanym zgłoszeniem przetwarzane będą  w celu:</w:t>
            </w:r>
          </w:p>
          <w:p w14:paraId="4B4FA50E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przyjęcia przekazanego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497BEF17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potwierdzenia przyjęcia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Ustawa  z dnia 14 czerwca 2024 r. o ochronie sygnalistów. [Dz.U. z 2024r., poz. 928]</w:t>
            </w:r>
          </w:p>
          <w:p w14:paraId="32901980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rejestru zgłoszeń wewnętrznych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5D2F1CAA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podjęcia działań następczych, włączając w to weryfikację zgłoszenia wewnętrznego i prowadzenie dalszej komunikacji, w tym występowanie o dodatkowe informacje,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736B8570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przekazania informacji zwrotnej,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  <w:p w14:paraId="7EEB182A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dokumentacji wewnętrznej podmiotu prawnego,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18B2F620" w14:textId="77777777" w:rsidR="00165D96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ujawnienia,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zgłoszenie,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37996B23" w14:textId="77777777" w:rsidR="00165D96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165D96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retencją danych, 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165D96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RODO –  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przetwarzanie jest niezbędne do wypełnienia obowiązku prawnego ciążącego na ADO, w związku z Ustawą z dnia 14 czerwca 2024 r. o ochronie sygnalistów. [Dz.U. z 2024r., poz. 928], na podstawie </w:t>
            </w:r>
            <w:r w:rsidRPr="00165D96">
              <w:rPr>
                <w:rFonts w:ascii="Aptos" w:hAnsi="Aptos" w:cstheme="minorHAnsi"/>
                <w:iCs/>
                <w:sz w:val="16"/>
                <w:szCs w:val="16"/>
              </w:rPr>
              <w:t>art. 6 ust. 1 lit. c) w związku z art. 9 ust. 2 lit b) RODO - przetwarzanie jest niezbędne do wypełnienia obowiązków i wykonywania szczególnych praw przez administratora lub osobę, której dane dotyczą, w dziedzinie prawa pracy, zabezpieczenia społecznego i ochrony socjalnej,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 w związku z Ustawą z dnia 14 czerwca 2024 r. o ochronie sygnalistów. [Dz.U. z 2024r., poz. 928],</w:t>
            </w:r>
          </w:p>
          <w:p w14:paraId="69FDD72B" w14:textId="4A2CE6A7" w:rsidR="00165D96" w:rsidRPr="00165D96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165D96">
              <w:rPr>
                <w:rFonts w:ascii="Aptos" w:hAnsi="Aptos" w:cstheme="minorHAnsi"/>
                <w:b/>
                <w:bCs/>
                <w:sz w:val="16"/>
                <w:szCs w:val="16"/>
              </w:rPr>
              <w:t>dochodzenia roszczeń i obrony przed ewentualnymi roszczeniami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, na podstawie </w:t>
            </w:r>
            <w:r w:rsidRPr="00165D96">
              <w:rPr>
                <w:rFonts w:ascii="Aptos" w:hAnsi="Aptos" w:cstheme="minorHAnsi"/>
                <w:iCs/>
                <w:sz w:val="16"/>
                <w:szCs w:val="16"/>
              </w:rPr>
              <w:t>art. 6 ust. 1 lit. f) RODO –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 przetwarzanie jest niezbędne do celów wynikających z prawnie uzasadnionych interesów realizowanych przez ADO w związku z Ustawą  z dnia 14 czerwca 2024 r. o ochronie sygnalistów. [Dz.U. z 2024r., poz. 928]</w:t>
            </w:r>
          </w:p>
        </w:tc>
      </w:tr>
      <w:tr w:rsidR="00507AF9" w:rsidRPr="00E452BF" w14:paraId="0ABDFB7F" w14:textId="77777777" w:rsidTr="00C55E73">
        <w:tc>
          <w:tcPr>
            <w:tcW w:w="1723" w:type="dxa"/>
            <w:shd w:val="pct5" w:color="auto" w:fill="auto"/>
          </w:tcPr>
          <w:p w14:paraId="52B3B0CA" w14:textId="721C6485" w:rsidR="00507AF9" w:rsidRPr="00E452BF" w:rsidRDefault="00507AF9" w:rsidP="00507AF9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Kategorie danych osobowych przetwarzanych.</w:t>
            </w:r>
          </w:p>
        </w:tc>
        <w:tc>
          <w:tcPr>
            <w:tcW w:w="8909" w:type="dxa"/>
            <w:shd w:val="clear" w:color="auto" w:fill="auto"/>
          </w:tcPr>
          <w:p w14:paraId="7BF540A5" w14:textId="5BCDB0E7" w:rsidR="00507AF9" w:rsidRPr="00E452BF" w:rsidRDefault="00507AF9" w:rsidP="00507AF9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3E74D3">
              <w:rPr>
                <w:rFonts w:ascii="Aptos" w:hAnsi="Aptos" w:cstheme="minorHAnsi"/>
                <w:sz w:val="16"/>
                <w:szCs w:val="16"/>
              </w:rPr>
              <w:t>ADO przetwarza Pani/Pana dane osobowe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w zakresie w zawartym </w:t>
            </w:r>
            <w:r w:rsidRPr="00D73F8F">
              <w:rPr>
                <w:rFonts w:ascii="Aptos" w:hAnsi="Aptos" w:cstheme="minorHAnsi"/>
                <w:sz w:val="16"/>
                <w:szCs w:val="16"/>
              </w:rPr>
              <w:t>zgłoszeniu naruszeniu prawa dokonanym na podstawie Ustawy  z dnia 14 czerwca 2024 r. o ochronie sygnalistów</w:t>
            </w:r>
            <w:r>
              <w:rPr>
                <w:rFonts w:ascii="Aptos" w:hAnsi="Aptos" w:cstheme="minorHAnsi"/>
                <w:sz w:val="16"/>
                <w:szCs w:val="16"/>
              </w:rPr>
              <w:t>.</w:t>
            </w:r>
          </w:p>
        </w:tc>
      </w:tr>
      <w:tr w:rsidR="00165D96" w:rsidRPr="00E452BF" w14:paraId="6B02D287" w14:textId="77777777" w:rsidTr="00C55E73">
        <w:tc>
          <w:tcPr>
            <w:tcW w:w="1723" w:type="dxa"/>
            <w:shd w:val="pct5" w:color="auto" w:fill="auto"/>
          </w:tcPr>
          <w:p w14:paraId="1EFB3F65" w14:textId="42E8EB16" w:rsidR="00165D96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Ź</w:t>
            </w:r>
            <w:r w:rsidRPr="00165D96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ródło pochodzenia danych osobowych</w:t>
            </w: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.</w:t>
            </w:r>
            <w:r w:rsidRPr="00165D96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09" w:type="dxa"/>
            <w:shd w:val="clear" w:color="auto" w:fill="auto"/>
          </w:tcPr>
          <w:p w14:paraId="27BBCF0C" w14:textId="489A9186" w:rsidR="00165D96" w:rsidRDefault="00165D96" w:rsidP="00165D96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Źródłem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pochodzenia 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danych osobowych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Pani/Pana dotyczących, 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>jest osoba zgłaszająca naruszenie prawa.</w:t>
            </w:r>
          </w:p>
        </w:tc>
      </w:tr>
      <w:tr w:rsidR="00165D96" w:rsidRPr="00E452BF" w14:paraId="6E09230D" w14:textId="77777777" w:rsidTr="00C55E73">
        <w:tc>
          <w:tcPr>
            <w:tcW w:w="1723" w:type="dxa"/>
            <w:shd w:val="pct5" w:color="auto" w:fill="auto"/>
          </w:tcPr>
          <w:p w14:paraId="3565ECDC" w14:textId="401A28E4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Odbiorcy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Udostępnianie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Powierzanie przetwarzania danych.</w:t>
            </w:r>
          </w:p>
        </w:tc>
        <w:tc>
          <w:tcPr>
            <w:tcW w:w="8909" w:type="dxa"/>
            <w:shd w:val="clear" w:color="auto" w:fill="auto"/>
          </w:tcPr>
          <w:p w14:paraId="457AF8F6" w14:textId="6470936F" w:rsidR="00165D96" w:rsidRPr="00E452BF" w:rsidRDefault="00165D96" w:rsidP="00165D96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ptos" w:hAnsi="Aptos" w:cstheme="minorHAnsi"/>
                <w:sz w:val="16"/>
                <w:szCs w:val="16"/>
                <w:highlight w:val="yellow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Pani/Pana dane osobowe będą udostępniane uprawnionym na podstawie przepisów prawa podmiotom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br/>
              <w:t>i organom publicznym adekwatnie do charakteru sprawy w szczególności: organom ścigania, zewnętrznej kancelarii prawnej, operatorom pocztowym oraz podmiotom, z którymi ADO zawarł umowy powierzenia przetwarzania danych osobowych, któr</w:t>
            </w:r>
            <w:r w:rsidR="004C6CC4">
              <w:rPr>
                <w:rFonts w:ascii="Aptos" w:hAnsi="Aptos" w:cstheme="minorHAnsi"/>
                <w:sz w:val="16"/>
                <w:szCs w:val="16"/>
              </w:rPr>
              <w:t>e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są podmiotami działającymi na zlecenie i w imieniu ADO</w:t>
            </w:r>
          </w:p>
          <w:p w14:paraId="3CD8EB95" w14:textId="77777777" w:rsidR="00165D96" w:rsidRPr="00E452BF" w:rsidRDefault="00165D96" w:rsidP="00165D96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ptos" w:hAnsi="Aptos" w:cstheme="minorHAnsi"/>
                <w:sz w:val="16"/>
                <w:szCs w:val="16"/>
                <w:highlight w:val="yellow"/>
              </w:rPr>
            </w:pPr>
          </w:p>
          <w:p w14:paraId="1D660637" w14:textId="7B69975A" w:rsidR="00165D96" w:rsidRPr="00E452BF" w:rsidRDefault="00165D96" w:rsidP="00165D96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165D96" w:rsidRPr="00E452BF" w14:paraId="0D799621" w14:textId="77777777" w:rsidTr="00C55E73">
        <w:tc>
          <w:tcPr>
            <w:tcW w:w="1723" w:type="dxa"/>
            <w:shd w:val="pct5" w:color="auto" w:fill="auto"/>
          </w:tcPr>
          <w:p w14:paraId="6F9296F7" w14:textId="77777777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8909" w:type="dxa"/>
            <w:shd w:val="clear" w:color="auto" w:fill="auto"/>
          </w:tcPr>
          <w:p w14:paraId="61FC78FD" w14:textId="77777777" w:rsidR="008E7F57" w:rsidRPr="00E452BF" w:rsidRDefault="008E7F57" w:rsidP="008E7F5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markedcontent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Zgodnie z art. 8 ust. 8 Ustawa  z dnia 14 czerwca 2024 r. o ochronie sygnalistów. [Dz.U. z 2024r., poz. 928] dane osobowe przetwarzane w związku z przyjęciem zgłoszenia lub podjęciem działań następczych oraz dokumenty związane z tym zgłoszeniem są przechowywane przez </w:t>
            </w:r>
            <w:r>
              <w:rPr>
                <w:rStyle w:val="markedcontent"/>
                <w:rFonts w:ascii="Aptos" w:hAnsi="Aptos" w:cstheme="minorHAnsi"/>
                <w:sz w:val="16"/>
                <w:szCs w:val="16"/>
              </w:rPr>
              <w:t>Administrator    a</w:t>
            </w: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      </w:r>
          </w:p>
          <w:p w14:paraId="5D472594" w14:textId="2DBA6258" w:rsidR="00165D96" w:rsidRPr="00E452BF" w:rsidRDefault="008E7F57" w:rsidP="008E7F5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teksttreci2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Zgodnie z art. 8 ust. 4 Ustawa  z dnia 14 czerwca 2024 r. o ochronie sygnalistów. [Dz.U. z 2024r., poz. 928] </w:t>
            </w:r>
            <w:r>
              <w:rPr>
                <w:rStyle w:val="teksttreci2"/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Pr="00E452BF">
              <w:rPr>
                <w:rStyle w:val="teksttreci2"/>
                <w:rFonts w:ascii="Aptos" w:hAnsi="Aptos" w:cstheme="minorHAnsi"/>
                <w:sz w:val="16"/>
                <w:szCs w:val="16"/>
              </w:rPr>
              <w:t xml:space="preserve"> po otrzymaniu zgłoszenia przetwarza dane osobowe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</w:tc>
      </w:tr>
      <w:tr w:rsidR="00165D96" w:rsidRPr="00E452BF" w14:paraId="318503B0" w14:textId="77777777" w:rsidTr="00C55E73">
        <w:tc>
          <w:tcPr>
            <w:tcW w:w="1723" w:type="dxa"/>
            <w:shd w:val="pct5" w:color="auto" w:fill="auto"/>
          </w:tcPr>
          <w:p w14:paraId="0C813108" w14:textId="43EF8121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color w:val="FF0000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18B66D49" w14:textId="77777777" w:rsidR="008E7F57" w:rsidRPr="00E452BF" w:rsidRDefault="008E7F57" w:rsidP="008E7F57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Ma Pani/Pan prawo do:</w:t>
            </w:r>
          </w:p>
          <w:p w14:paraId="298B41F1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dostępu do danych osobowych Pani/Pana dotyczących,</w:t>
            </w:r>
          </w:p>
          <w:p w14:paraId="5E6D8BC6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lastRenderedPageBreak/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sprostowania danych osobowych Pani/Pana dotyczących,</w:t>
            </w:r>
          </w:p>
          <w:p w14:paraId="2B9800E0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usunięcia danych osobowych Pani/Pana dotyczących,  </w:t>
            </w:r>
          </w:p>
          <w:p w14:paraId="016651F8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ograniczenia przetwarzania danych osobowych Pani/Pana dotyczących,</w:t>
            </w:r>
          </w:p>
          <w:p w14:paraId="4D633A3C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wniesienia sprzeciwu wobec przetwarzania danych osobowych Pani/Pana dotyczących,</w:t>
            </w:r>
          </w:p>
          <w:p w14:paraId="72BDF0E7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przeniesienia danych osobowych Pani/Pana dotyczących</w:t>
            </w:r>
          </w:p>
          <w:p w14:paraId="7BCFC2CE" w14:textId="77777777" w:rsidR="008E7F57" w:rsidRPr="00425918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cofnięcia zgody w dowolnym momencie bez konsekwencji dla przetwarzania, którego dokonano przed jej cofnięciem, jeśli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Pr="00425918">
              <w:rPr>
                <w:rFonts w:ascii="Aptos" w:hAnsi="Aptos" w:cstheme="minorHAnsi"/>
                <w:sz w:val="16"/>
                <w:szCs w:val="16"/>
              </w:rPr>
              <w:t>dane zbierane są na podstawie zgody,</w:t>
            </w:r>
          </w:p>
          <w:p w14:paraId="6C714076" w14:textId="77777777" w:rsidR="008E7F57" w:rsidRDefault="008E7F57" w:rsidP="008E7F5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>
              <w:rPr>
                <w:rFonts w:ascii="Aptos" w:hAnsi="Aptos" w:cstheme="minorHAnsi"/>
                <w:sz w:val="16"/>
                <w:szCs w:val="16"/>
              </w:rPr>
              <w:t xml:space="preserve">    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</w:t>
            </w:r>
            <w:r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. </w:t>
            </w:r>
          </w:p>
          <w:p w14:paraId="0CF51721" w14:textId="4FC2D0CC" w:rsidR="00165D96" w:rsidRPr="008E7F57" w:rsidRDefault="008E7F57" w:rsidP="008E7F57">
            <w:pPr>
              <w:autoSpaceDE w:val="0"/>
              <w:autoSpaceDN w:val="0"/>
              <w:adjustRightInd w:val="0"/>
              <w:spacing w:after="0" w:line="240" w:lineRule="auto"/>
              <w:rPr>
                <w:rStyle w:val="teksttreci2"/>
                <w:rFonts w:ascii="Aptos" w:hAnsi="Aptos" w:cstheme="minorHAnsi"/>
                <w:color w:val="FF0000"/>
                <w:sz w:val="16"/>
                <w:szCs w:val="16"/>
              </w:rPr>
            </w:pPr>
            <w:r w:rsidRPr="008E7F57">
              <w:rPr>
                <w:rFonts w:ascii="Aptos" w:hAnsi="Aptos" w:cstheme="minorHAnsi"/>
                <w:sz w:val="16"/>
                <w:szCs w:val="16"/>
              </w:rPr>
              <w:t>Ma Pani/Pan prawo wniesienia skargi do Prezesa Urzędu Ochrony Danych Osobowych, gdy uzna Pani/Pan, iż przetwarzanie danych osobowych Pani/Pana dotyczących narusza przepisy RODO.</w:t>
            </w:r>
          </w:p>
        </w:tc>
      </w:tr>
      <w:tr w:rsidR="008E7F57" w:rsidRPr="00E452BF" w14:paraId="4FA226D7" w14:textId="77777777" w:rsidTr="008E7F57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9AC00" w14:textId="77777777" w:rsidR="008E7F57" w:rsidRPr="008E7F57" w:rsidRDefault="008E7F57" w:rsidP="008E7F57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8E7F57">
              <w:rPr>
                <w:rFonts w:ascii="Aptos" w:eastAsia="Calibri" w:hAnsi="Aptos" w:cstheme="minorHAnsi"/>
                <w:b/>
                <w:sz w:val="16"/>
                <w:szCs w:val="16"/>
              </w:rPr>
              <w:lastRenderedPageBreak/>
              <w:t>Profilowanie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594" w14:textId="77777777" w:rsidR="008E7F57" w:rsidRPr="00E452BF" w:rsidRDefault="008E7F57" w:rsidP="008E7F57">
            <w:pPr>
              <w:pStyle w:val="Akapitzlist"/>
              <w:spacing w:after="0" w:line="240" w:lineRule="auto"/>
              <w:ind w:left="0"/>
              <w:jc w:val="left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W związku z przetwarzaniem Pani/Pana danych nie będzie Pani/Pan podlegać decyzjom, które opierać się będą wyłącznie na zautomatyzowanym przetwarzaniu, w tym profilowaniu.</w:t>
            </w:r>
          </w:p>
        </w:tc>
      </w:tr>
      <w:tr w:rsidR="008E7F57" w14:paraId="05F55528" w14:textId="77777777" w:rsidTr="008E7F57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8EB69" w14:textId="77777777" w:rsidR="008E7F57" w:rsidRPr="008E7F57" w:rsidRDefault="008E7F57" w:rsidP="008E7F57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8E7F57">
              <w:rPr>
                <w:rFonts w:ascii="Aptos" w:eastAsia="Calibri" w:hAnsi="Aptos" w:cstheme="minorHAnsi"/>
                <w:b/>
                <w:sz w:val="16"/>
                <w:szCs w:val="16"/>
              </w:rPr>
              <w:t>Przekazywanie danych poza Europejski Obszar Gospodarczy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E4CD" w14:textId="77777777" w:rsidR="008E7F57" w:rsidRDefault="008E7F57" w:rsidP="008E7F57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8E7F57">
              <w:rPr>
                <w:rStyle w:val="Uwydatnienie"/>
                <w:rFonts w:ascii="Aptos" w:hAnsi="Aptos" w:cstheme="minorHAnsi"/>
                <w:i w:val="0"/>
                <w:iCs w:val="0"/>
                <w:sz w:val="16"/>
                <w:szCs w:val="16"/>
              </w:rPr>
              <w:t>Pani/Pana dane nie są przekazywane poza Europejski Obszar Gospodarczy.</w:t>
            </w:r>
          </w:p>
        </w:tc>
      </w:tr>
    </w:tbl>
    <w:p w14:paraId="56EB4157" w14:textId="77777777" w:rsidR="000A2CE5" w:rsidRDefault="000A2CE5" w:rsidP="00E52E41">
      <w:pPr>
        <w:shd w:val="clear" w:color="auto" w:fill="FFFFFF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39466502" w14:textId="77777777" w:rsidR="008E7F57" w:rsidRDefault="008E7F57" w:rsidP="00E52E41">
      <w:pPr>
        <w:shd w:val="clear" w:color="auto" w:fill="FFFFFF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8E7F57" w:rsidSect="00632ED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E6AEB" w14:textId="77777777" w:rsidR="0083593F" w:rsidRDefault="0083593F" w:rsidP="000A2CE5">
      <w:pPr>
        <w:spacing w:after="0" w:line="240" w:lineRule="auto"/>
      </w:pPr>
      <w:r>
        <w:separator/>
      </w:r>
    </w:p>
  </w:endnote>
  <w:endnote w:type="continuationSeparator" w:id="0">
    <w:p w14:paraId="1F81A215" w14:textId="77777777" w:rsidR="0083593F" w:rsidRDefault="0083593F" w:rsidP="000A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660215128"/>
      <w:docPartObj>
        <w:docPartGallery w:val="Page Numbers (Bottom of Page)"/>
        <w:docPartUnique/>
      </w:docPartObj>
    </w:sdtPr>
    <w:sdtEndPr/>
    <w:sdtContent>
      <w:p w14:paraId="03451751" w14:textId="04F88EAD" w:rsidR="00BA680E" w:rsidRDefault="00BA680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CE245D2" w14:textId="77777777" w:rsidR="002C22A7" w:rsidRPr="008277F3" w:rsidRDefault="002C22A7" w:rsidP="00827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D302" w14:textId="77777777" w:rsidR="0083593F" w:rsidRDefault="0083593F" w:rsidP="000A2CE5">
      <w:pPr>
        <w:spacing w:after="0" w:line="240" w:lineRule="auto"/>
      </w:pPr>
      <w:r>
        <w:separator/>
      </w:r>
    </w:p>
  </w:footnote>
  <w:footnote w:type="continuationSeparator" w:id="0">
    <w:p w14:paraId="77E8FEF8" w14:textId="77777777" w:rsidR="0083593F" w:rsidRDefault="0083593F" w:rsidP="000A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D2A"/>
    <w:multiLevelType w:val="hybridMultilevel"/>
    <w:tmpl w:val="32CE8AFC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3A3"/>
    <w:multiLevelType w:val="hybridMultilevel"/>
    <w:tmpl w:val="D110FEF8"/>
    <w:lvl w:ilvl="0" w:tplc="FAAAE7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97463"/>
    <w:multiLevelType w:val="hybridMultilevel"/>
    <w:tmpl w:val="081206C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2564FA"/>
    <w:multiLevelType w:val="hybridMultilevel"/>
    <w:tmpl w:val="163665CA"/>
    <w:lvl w:ilvl="0" w:tplc="9844DC9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9509A7"/>
    <w:multiLevelType w:val="hybridMultilevel"/>
    <w:tmpl w:val="1428AA1A"/>
    <w:lvl w:ilvl="0" w:tplc="1F6A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F4FFC"/>
    <w:multiLevelType w:val="hybridMultilevel"/>
    <w:tmpl w:val="5F3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80AFD"/>
    <w:multiLevelType w:val="hybridMultilevel"/>
    <w:tmpl w:val="3F78435C"/>
    <w:lvl w:ilvl="0" w:tplc="B3E86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055A"/>
    <w:multiLevelType w:val="hybridMultilevel"/>
    <w:tmpl w:val="DD769440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63DE"/>
    <w:multiLevelType w:val="hybridMultilevel"/>
    <w:tmpl w:val="5946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E23833"/>
    <w:multiLevelType w:val="hybridMultilevel"/>
    <w:tmpl w:val="9A9E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21668"/>
    <w:multiLevelType w:val="hybridMultilevel"/>
    <w:tmpl w:val="A2AE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E577A"/>
    <w:multiLevelType w:val="hybridMultilevel"/>
    <w:tmpl w:val="47ACF322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4631F"/>
    <w:multiLevelType w:val="hybridMultilevel"/>
    <w:tmpl w:val="A648A540"/>
    <w:lvl w:ilvl="0" w:tplc="CA025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B47EC3"/>
    <w:multiLevelType w:val="hybridMultilevel"/>
    <w:tmpl w:val="D27ECAFA"/>
    <w:lvl w:ilvl="0" w:tplc="0E58B7E8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1078"/>
    <w:multiLevelType w:val="hybridMultilevel"/>
    <w:tmpl w:val="4484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E57878"/>
    <w:multiLevelType w:val="hybridMultilevel"/>
    <w:tmpl w:val="E294F8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B83C00"/>
    <w:multiLevelType w:val="hybridMultilevel"/>
    <w:tmpl w:val="F740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D2572"/>
    <w:multiLevelType w:val="hybridMultilevel"/>
    <w:tmpl w:val="79BEF8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4D586D"/>
    <w:multiLevelType w:val="hybridMultilevel"/>
    <w:tmpl w:val="6B4E2DE6"/>
    <w:lvl w:ilvl="0" w:tplc="1A9A004A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4B4CEFDC">
      <w:start w:val="1"/>
      <w:numFmt w:val="decimal"/>
      <w:lvlText w:val="%2.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D05E6"/>
    <w:multiLevelType w:val="hybridMultilevel"/>
    <w:tmpl w:val="D5C0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58E"/>
    <w:multiLevelType w:val="hybridMultilevel"/>
    <w:tmpl w:val="F18E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945DD"/>
    <w:multiLevelType w:val="hybridMultilevel"/>
    <w:tmpl w:val="C00C40D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595B8C"/>
    <w:multiLevelType w:val="hybridMultilevel"/>
    <w:tmpl w:val="94D8A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04C62"/>
    <w:multiLevelType w:val="hybridMultilevel"/>
    <w:tmpl w:val="205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B11D5"/>
    <w:multiLevelType w:val="hybridMultilevel"/>
    <w:tmpl w:val="6B32E1C8"/>
    <w:lvl w:ilvl="0" w:tplc="3A60FEB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259B8"/>
    <w:multiLevelType w:val="hybridMultilevel"/>
    <w:tmpl w:val="0F48B3D2"/>
    <w:lvl w:ilvl="0" w:tplc="27D21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B672B4"/>
    <w:multiLevelType w:val="hybridMultilevel"/>
    <w:tmpl w:val="4C26B22C"/>
    <w:lvl w:ilvl="0" w:tplc="057A9958">
      <w:numFmt w:val="bullet"/>
      <w:lvlText w:val="•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ECD5D85"/>
    <w:multiLevelType w:val="hybridMultilevel"/>
    <w:tmpl w:val="41AE2EA2"/>
    <w:lvl w:ilvl="0" w:tplc="1F6A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1789D"/>
    <w:multiLevelType w:val="hybridMultilevel"/>
    <w:tmpl w:val="ED9AF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94549"/>
    <w:multiLevelType w:val="hybridMultilevel"/>
    <w:tmpl w:val="8636359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534260AA"/>
    <w:multiLevelType w:val="hybridMultilevel"/>
    <w:tmpl w:val="808CE9DE"/>
    <w:lvl w:ilvl="0" w:tplc="F5A6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C7D38"/>
    <w:multiLevelType w:val="hybridMultilevel"/>
    <w:tmpl w:val="21DC7F96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8D4A8C"/>
    <w:multiLevelType w:val="hybridMultilevel"/>
    <w:tmpl w:val="E2509C42"/>
    <w:lvl w:ilvl="0" w:tplc="2AFEC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1BE6A932">
      <w:start w:val="1"/>
      <w:numFmt w:val="lowerLetter"/>
      <w:lvlText w:val="%3."/>
      <w:lvlJc w:val="right"/>
      <w:pPr>
        <w:ind w:left="2508" w:hanging="180"/>
      </w:pPr>
      <w:rPr>
        <w:rFonts w:asciiTheme="minorHAnsi" w:eastAsiaTheme="minorEastAsia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7572D9"/>
    <w:multiLevelType w:val="hybridMultilevel"/>
    <w:tmpl w:val="0EA2DC0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72956EA"/>
    <w:multiLevelType w:val="hybridMultilevel"/>
    <w:tmpl w:val="4B22EDE4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67E054EE"/>
    <w:multiLevelType w:val="hybridMultilevel"/>
    <w:tmpl w:val="C7DC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B17DF"/>
    <w:multiLevelType w:val="hybridMultilevel"/>
    <w:tmpl w:val="E3C82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C1944"/>
    <w:multiLevelType w:val="hybridMultilevel"/>
    <w:tmpl w:val="6B94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22700"/>
    <w:multiLevelType w:val="hybridMultilevel"/>
    <w:tmpl w:val="81E81B70"/>
    <w:lvl w:ilvl="0" w:tplc="15A0F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1928">
    <w:abstractNumId w:val="32"/>
  </w:num>
  <w:num w:numId="2" w16cid:durableId="1014770761">
    <w:abstractNumId w:val="15"/>
  </w:num>
  <w:num w:numId="3" w16cid:durableId="777916588">
    <w:abstractNumId w:val="40"/>
  </w:num>
  <w:num w:numId="4" w16cid:durableId="27419195">
    <w:abstractNumId w:val="0"/>
  </w:num>
  <w:num w:numId="5" w16cid:durableId="1548908784">
    <w:abstractNumId w:val="13"/>
  </w:num>
  <w:num w:numId="6" w16cid:durableId="14816771">
    <w:abstractNumId w:val="26"/>
  </w:num>
  <w:num w:numId="7" w16cid:durableId="1313758517">
    <w:abstractNumId w:val="16"/>
  </w:num>
  <w:num w:numId="8" w16cid:durableId="986592128">
    <w:abstractNumId w:val="30"/>
  </w:num>
  <w:num w:numId="9" w16cid:durableId="1007292791">
    <w:abstractNumId w:val="8"/>
  </w:num>
  <w:num w:numId="10" w16cid:durableId="41946859">
    <w:abstractNumId w:val="18"/>
  </w:num>
  <w:num w:numId="11" w16cid:durableId="663048311">
    <w:abstractNumId w:val="29"/>
  </w:num>
  <w:num w:numId="12" w16cid:durableId="1812206708">
    <w:abstractNumId w:val="14"/>
  </w:num>
  <w:num w:numId="13" w16cid:durableId="2026858692">
    <w:abstractNumId w:val="22"/>
  </w:num>
  <w:num w:numId="14" w16cid:durableId="474026138">
    <w:abstractNumId w:val="41"/>
  </w:num>
  <w:num w:numId="15" w16cid:durableId="2028406730">
    <w:abstractNumId w:val="6"/>
  </w:num>
  <w:num w:numId="16" w16cid:durableId="731656174">
    <w:abstractNumId w:val="28"/>
  </w:num>
  <w:num w:numId="17" w16cid:durableId="940261275">
    <w:abstractNumId w:val="36"/>
  </w:num>
  <w:num w:numId="18" w16cid:durableId="1038549127">
    <w:abstractNumId w:val="21"/>
  </w:num>
  <w:num w:numId="19" w16cid:durableId="2023126045">
    <w:abstractNumId w:val="24"/>
  </w:num>
  <w:num w:numId="20" w16cid:durableId="1626619078">
    <w:abstractNumId w:val="27"/>
  </w:num>
  <w:num w:numId="21" w16cid:durableId="1864442628">
    <w:abstractNumId w:val="38"/>
  </w:num>
  <w:num w:numId="22" w16cid:durableId="1563324018">
    <w:abstractNumId w:val="3"/>
  </w:num>
  <w:num w:numId="23" w16cid:durableId="1007711847">
    <w:abstractNumId w:val="20"/>
  </w:num>
  <w:num w:numId="24" w16cid:durableId="1555703510">
    <w:abstractNumId w:val="37"/>
  </w:num>
  <w:num w:numId="25" w16cid:durableId="1474249605">
    <w:abstractNumId w:val="42"/>
  </w:num>
  <w:num w:numId="26" w16cid:durableId="1655639377">
    <w:abstractNumId w:val="12"/>
  </w:num>
  <w:num w:numId="27" w16cid:durableId="1299068172">
    <w:abstractNumId w:val="43"/>
  </w:num>
  <w:num w:numId="28" w16cid:durableId="847402205">
    <w:abstractNumId w:val="10"/>
  </w:num>
  <w:num w:numId="29" w16cid:durableId="1527522813">
    <w:abstractNumId w:val="34"/>
  </w:num>
  <w:num w:numId="30" w16cid:durableId="1370033638">
    <w:abstractNumId w:val="35"/>
  </w:num>
  <w:num w:numId="31" w16cid:durableId="1199591011">
    <w:abstractNumId w:val="4"/>
  </w:num>
  <w:num w:numId="32" w16cid:durableId="2105029522">
    <w:abstractNumId w:val="2"/>
  </w:num>
  <w:num w:numId="33" w16cid:durableId="301274852">
    <w:abstractNumId w:val="25"/>
  </w:num>
  <w:num w:numId="34" w16cid:durableId="599141580">
    <w:abstractNumId w:val="11"/>
  </w:num>
  <w:num w:numId="35" w16cid:durableId="1141923657">
    <w:abstractNumId w:val="9"/>
  </w:num>
  <w:num w:numId="36" w16cid:durableId="97338046">
    <w:abstractNumId w:val="17"/>
  </w:num>
  <w:num w:numId="37" w16cid:durableId="1316109527">
    <w:abstractNumId w:val="23"/>
  </w:num>
  <w:num w:numId="38" w16cid:durableId="490365722">
    <w:abstractNumId w:val="33"/>
  </w:num>
  <w:num w:numId="39" w16cid:durableId="225921243">
    <w:abstractNumId w:val="19"/>
  </w:num>
  <w:num w:numId="40" w16cid:durableId="989483754">
    <w:abstractNumId w:val="39"/>
  </w:num>
  <w:num w:numId="41" w16cid:durableId="128865065">
    <w:abstractNumId w:val="31"/>
  </w:num>
  <w:num w:numId="42" w16cid:durableId="1996254078">
    <w:abstractNumId w:val="5"/>
  </w:num>
  <w:num w:numId="43" w16cid:durableId="301082576">
    <w:abstractNumId w:val="7"/>
  </w:num>
  <w:num w:numId="44" w16cid:durableId="175978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1"/>
    <w:rsid w:val="00003D55"/>
    <w:rsid w:val="0001387A"/>
    <w:rsid w:val="000214E3"/>
    <w:rsid w:val="00021C22"/>
    <w:rsid w:val="00025CED"/>
    <w:rsid w:val="00040AA5"/>
    <w:rsid w:val="0004340A"/>
    <w:rsid w:val="000505D4"/>
    <w:rsid w:val="000624EB"/>
    <w:rsid w:val="000630F2"/>
    <w:rsid w:val="00066A59"/>
    <w:rsid w:val="0008358E"/>
    <w:rsid w:val="00091906"/>
    <w:rsid w:val="00096B2C"/>
    <w:rsid w:val="000A2CE5"/>
    <w:rsid w:val="000A2DAC"/>
    <w:rsid w:val="000A67E8"/>
    <w:rsid w:val="000B50B2"/>
    <w:rsid w:val="000E1B3F"/>
    <w:rsid w:val="000F1ABB"/>
    <w:rsid w:val="00133AF9"/>
    <w:rsid w:val="00137E86"/>
    <w:rsid w:val="00150EB9"/>
    <w:rsid w:val="0015154A"/>
    <w:rsid w:val="0015311A"/>
    <w:rsid w:val="00165D96"/>
    <w:rsid w:val="001707FD"/>
    <w:rsid w:val="00185C52"/>
    <w:rsid w:val="00192B16"/>
    <w:rsid w:val="001A1231"/>
    <w:rsid w:val="001B4770"/>
    <w:rsid w:val="001C7815"/>
    <w:rsid w:val="001E4540"/>
    <w:rsid w:val="001F4B2A"/>
    <w:rsid w:val="00200880"/>
    <w:rsid w:val="002008DD"/>
    <w:rsid w:val="002041C3"/>
    <w:rsid w:val="00213104"/>
    <w:rsid w:val="002140D5"/>
    <w:rsid w:val="00217D71"/>
    <w:rsid w:val="002805C4"/>
    <w:rsid w:val="00284AFF"/>
    <w:rsid w:val="00287A41"/>
    <w:rsid w:val="002C22A7"/>
    <w:rsid w:val="002C544A"/>
    <w:rsid w:val="002D4FD7"/>
    <w:rsid w:val="002D51E0"/>
    <w:rsid w:val="002F7358"/>
    <w:rsid w:val="00301762"/>
    <w:rsid w:val="003058C4"/>
    <w:rsid w:val="00307158"/>
    <w:rsid w:val="00310B3A"/>
    <w:rsid w:val="00322C2A"/>
    <w:rsid w:val="0034662C"/>
    <w:rsid w:val="003941A6"/>
    <w:rsid w:val="003A2653"/>
    <w:rsid w:val="003D06BC"/>
    <w:rsid w:val="003E2216"/>
    <w:rsid w:val="003F2645"/>
    <w:rsid w:val="0040355E"/>
    <w:rsid w:val="0041069F"/>
    <w:rsid w:val="004168DA"/>
    <w:rsid w:val="00421B65"/>
    <w:rsid w:val="004653EF"/>
    <w:rsid w:val="004873B6"/>
    <w:rsid w:val="004A2EC6"/>
    <w:rsid w:val="004A612C"/>
    <w:rsid w:val="004C6CC4"/>
    <w:rsid w:val="004E408E"/>
    <w:rsid w:val="005032C5"/>
    <w:rsid w:val="00507AF9"/>
    <w:rsid w:val="00512554"/>
    <w:rsid w:val="00513A58"/>
    <w:rsid w:val="00514BCE"/>
    <w:rsid w:val="005276F8"/>
    <w:rsid w:val="00527F30"/>
    <w:rsid w:val="00530039"/>
    <w:rsid w:val="00535686"/>
    <w:rsid w:val="00550258"/>
    <w:rsid w:val="00560239"/>
    <w:rsid w:val="00561390"/>
    <w:rsid w:val="00563EFD"/>
    <w:rsid w:val="00584693"/>
    <w:rsid w:val="00592FE9"/>
    <w:rsid w:val="005B1864"/>
    <w:rsid w:val="005D776A"/>
    <w:rsid w:val="005E25A8"/>
    <w:rsid w:val="005E5CC4"/>
    <w:rsid w:val="005E7632"/>
    <w:rsid w:val="006001A0"/>
    <w:rsid w:val="006023A2"/>
    <w:rsid w:val="00602B4E"/>
    <w:rsid w:val="00621246"/>
    <w:rsid w:val="00632ED1"/>
    <w:rsid w:val="006342AF"/>
    <w:rsid w:val="006344EE"/>
    <w:rsid w:val="00641F25"/>
    <w:rsid w:val="006422C2"/>
    <w:rsid w:val="0064408D"/>
    <w:rsid w:val="0064467B"/>
    <w:rsid w:val="00646BAD"/>
    <w:rsid w:val="00657C16"/>
    <w:rsid w:val="00657CB6"/>
    <w:rsid w:val="00662F79"/>
    <w:rsid w:val="006850D7"/>
    <w:rsid w:val="006854B3"/>
    <w:rsid w:val="00687FAF"/>
    <w:rsid w:val="00694007"/>
    <w:rsid w:val="0069611E"/>
    <w:rsid w:val="006A4E52"/>
    <w:rsid w:val="006B462B"/>
    <w:rsid w:val="006C00BD"/>
    <w:rsid w:val="006D57AF"/>
    <w:rsid w:val="006F5684"/>
    <w:rsid w:val="0071795F"/>
    <w:rsid w:val="00723DF0"/>
    <w:rsid w:val="00763383"/>
    <w:rsid w:val="00766BCA"/>
    <w:rsid w:val="00795086"/>
    <w:rsid w:val="007A27B8"/>
    <w:rsid w:val="007C0E59"/>
    <w:rsid w:val="007C629D"/>
    <w:rsid w:val="007D00CD"/>
    <w:rsid w:val="007D68E3"/>
    <w:rsid w:val="007D7591"/>
    <w:rsid w:val="007E1413"/>
    <w:rsid w:val="00800657"/>
    <w:rsid w:val="00802020"/>
    <w:rsid w:val="0080279D"/>
    <w:rsid w:val="00811B9F"/>
    <w:rsid w:val="00817734"/>
    <w:rsid w:val="00817C68"/>
    <w:rsid w:val="00823F5E"/>
    <w:rsid w:val="008277F3"/>
    <w:rsid w:val="0083249E"/>
    <w:rsid w:val="0083581B"/>
    <w:rsid w:val="0083593F"/>
    <w:rsid w:val="0085656D"/>
    <w:rsid w:val="0088074E"/>
    <w:rsid w:val="008B1CF3"/>
    <w:rsid w:val="008B6EDA"/>
    <w:rsid w:val="008B7E42"/>
    <w:rsid w:val="008C6735"/>
    <w:rsid w:val="008E7F57"/>
    <w:rsid w:val="008F0B69"/>
    <w:rsid w:val="008F119F"/>
    <w:rsid w:val="008F2418"/>
    <w:rsid w:val="008F416F"/>
    <w:rsid w:val="0090340B"/>
    <w:rsid w:val="00916DB7"/>
    <w:rsid w:val="00927FB5"/>
    <w:rsid w:val="00933276"/>
    <w:rsid w:val="0094481B"/>
    <w:rsid w:val="00955F1C"/>
    <w:rsid w:val="00957409"/>
    <w:rsid w:val="00961E00"/>
    <w:rsid w:val="009836C4"/>
    <w:rsid w:val="009869BD"/>
    <w:rsid w:val="00990145"/>
    <w:rsid w:val="00997C1F"/>
    <w:rsid w:val="009A417D"/>
    <w:rsid w:val="009C26AD"/>
    <w:rsid w:val="009C3A37"/>
    <w:rsid w:val="009F7EDF"/>
    <w:rsid w:val="00A17641"/>
    <w:rsid w:val="00A20018"/>
    <w:rsid w:val="00A254A8"/>
    <w:rsid w:val="00A3638E"/>
    <w:rsid w:val="00A43642"/>
    <w:rsid w:val="00A4573B"/>
    <w:rsid w:val="00A46D63"/>
    <w:rsid w:val="00A62881"/>
    <w:rsid w:val="00A63AB7"/>
    <w:rsid w:val="00A77EA0"/>
    <w:rsid w:val="00A8412B"/>
    <w:rsid w:val="00A920BD"/>
    <w:rsid w:val="00A930E1"/>
    <w:rsid w:val="00AA2957"/>
    <w:rsid w:val="00AA6A5D"/>
    <w:rsid w:val="00AB02B0"/>
    <w:rsid w:val="00AB0E4A"/>
    <w:rsid w:val="00AB3232"/>
    <w:rsid w:val="00AC216D"/>
    <w:rsid w:val="00AE19DB"/>
    <w:rsid w:val="00AF263C"/>
    <w:rsid w:val="00AF4F5C"/>
    <w:rsid w:val="00B17117"/>
    <w:rsid w:val="00B21EA8"/>
    <w:rsid w:val="00B31A24"/>
    <w:rsid w:val="00B601CC"/>
    <w:rsid w:val="00B668EE"/>
    <w:rsid w:val="00B76772"/>
    <w:rsid w:val="00B828A1"/>
    <w:rsid w:val="00BA680E"/>
    <w:rsid w:val="00BB3D9B"/>
    <w:rsid w:val="00BB6BB1"/>
    <w:rsid w:val="00BC5EFF"/>
    <w:rsid w:val="00BE1124"/>
    <w:rsid w:val="00BF5FB9"/>
    <w:rsid w:val="00C0062F"/>
    <w:rsid w:val="00C23B0A"/>
    <w:rsid w:val="00C370A4"/>
    <w:rsid w:val="00C55E73"/>
    <w:rsid w:val="00C706DF"/>
    <w:rsid w:val="00C70CB4"/>
    <w:rsid w:val="00CA1A21"/>
    <w:rsid w:val="00CB377C"/>
    <w:rsid w:val="00CD7628"/>
    <w:rsid w:val="00CE662E"/>
    <w:rsid w:val="00CE6E61"/>
    <w:rsid w:val="00CF01B9"/>
    <w:rsid w:val="00D0198F"/>
    <w:rsid w:val="00D02BF7"/>
    <w:rsid w:val="00D148C7"/>
    <w:rsid w:val="00D211E7"/>
    <w:rsid w:val="00D247D4"/>
    <w:rsid w:val="00D302B9"/>
    <w:rsid w:val="00D30CE2"/>
    <w:rsid w:val="00D320B5"/>
    <w:rsid w:val="00D601D1"/>
    <w:rsid w:val="00D62F4B"/>
    <w:rsid w:val="00D6621B"/>
    <w:rsid w:val="00D85BFE"/>
    <w:rsid w:val="00D861E0"/>
    <w:rsid w:val="00D956F6"/>
    <w:rsid w:val="00DA6B8A"/>
    <w:rsid w:val="00DA7171"/>
    <w:rsid w:val="00DD1FDE"/>
    <w:rsid w:val="00DD37D6"/>
    <w:rsid w:val="00DE69F8"/>
    <w:rsid w:val="00E0735D"/>
    <w:rsid w:val="00E169EC"/>
    <w:rsid w:val="00E20191"/>
    <w:rsid w:val="00E210B5"/>
    <w:rsid w:val="00E21629"/>
    <w:rsid w:val="00E23310"/>
    <w:rsid w:val="00E23B66"/>
    <w:rsid w:val="00E251D5"/>
    <w:rsid w:val="00E265C2"/>
    <w:rsid w:val="00E452BF"/>
    <w:rsid w:val="00E52539"/>
    <w:rsid w:val="00E52E41"/>
    <w:rsid w:val="00EA205C"/>
    <w:rsid w:val="00EA236D"/>
    <w:rsid w:val="00EB5AB0"/>
    <w:rsid w:val="00EC737A"/>
    <w:rsid w:val="00ED7CB7"/>
    <w:rsid w:val="00EE3008"/>
    <w:rsid w:val="00EE4B30"/>
    <w:rsid w:val="00EF02D4"/>
    <w:rsid w:val="00F07C8D"/>
    <w:rsid w:val="00F32245"/>
    <w:rsid w:val="00F41831"/>
    <w:rsid w:val="00F53100"/>
    <w:rsid w:val="00F77729"/>
    <w:rsid w:val="00FA7F29"/>
    <w:rsid w:val="00FB3F25"/>
    <w:rsid w:val="00FB7D2B"/>
    <w:rsid w:val="00FE0312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C5C"/>
  <w15:docId w15:val="{1AF37419-6BC4-49A4-8B94-916501B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0E1"/>
    <w:pPr>
      <w:spacing w:after="160" w:line="259" w:lineRule="auto"/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80279D"/>
    <w:pPr>
      <w:keepNext/>
      <w:spacing w:after="0" w:line="280" w:lineRule="exact"/>
      <w:jc w:val="left"/>
      <w:outlineLvl w:val="3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930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3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930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99"/>
    <w:qFormat/>
    <w:rsid w:val="00A930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A930E1"/>
    <w:pPr>
      <w:tabs>
        <w:tab w:val="center" w:pos="4536"/>
        <w:tab w:val="right" w:pos="9072"/>
      </w:tabs>
      <w:spacing w:after="0" w:line="288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A930E1"/>
  </w:style>
  <w:style w:type="paragraph" w:customStyle="1" w:styleId="Default">
    <w:name w:val="Default"/>
    <w:rsid w:val="003A2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2F7358"/>
    <w:rPr>
      <w:b/>
      <w:bCs/>
      <w:i/>
      <w:iCs/>
      <w:spacing w:val="5"/>
    </w:rPr>
  </w:style>
  <w:style w:type="table" w:styleId="Tabela-Siatka">
    <w:name w:val="Table Grid"/>
    <w:basedOn w:val="Standardowy"/>
    <w:uiPriority w:val="59"/>
    <w:rsid w:val="00D0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rsid w:val="00A841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2CE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CE5"/>
    <w:pPr>
      <w:spacing w:after="140" w:line="276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CE5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0A2CE5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0A2CE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2CE5"/>
    <w:rPr>
      <w:rFonts w:eastAsiaTheme="minorEastAsia"/>
      <w:lang w:eastAsia="pl-PL"/>
    </w:rPr>
  </w:style>
  <w:style w:type="character" w:customStyle="1" w:styleId="teksttreci2">
    <w:name w:val="teksttreci2"/>
    <w:basedOn w:val="Domylnaczcionkaakapitu"/>
    <w:qFormat/>
    <w:rsid w:val="000A2CE5"/>
  </w:style>
  <w:style w:type="paragraph" w:customStyle="1" w:styleId="normal1">
    <w:name w:val="normal1"/>
    <w:basedOn w:val="Normalny"/>
    <w:qFormat/>
    <w:rsid w:val="000A2CE5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2CE5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2CE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CE5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A2CE5"/>
    <w:pPr>
      <w:spacing w:after="100" w:line="276" w:lineRule="auto"/>
      <w:jc w:val="left"/>
    </w:pPr>
    <w:rPr>
      <w:rFonts w:asciiTheme="minorHAnsi" w:eastAsiaTheme="minorEastAsia" w:hAnsiTheme="minorHAns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A2CE5"/>
    <w:pPr>
      <w:tabs>
        <w:tab w:val="left" w:pos="1701"/>
        <w:tab w:val="right" w:leader="dot" w:pos="9628"/>
      </w:tabs>
      <w:spacing w:after="100" w:line="276" w:lineRule="auto"/>
      <w:ind w:left="709" w:hanging="489"/>
      <w:jc w:val="left"/>
    </w:pPr>
    <w:rPr>
      <w:rFonts w:asciiTheme="minorHAnsi" w:eastAsiaTheme="minorEastAsia" w:hAnsiTheme="minorHAnsi"/>
      <w:lang w:eastAsia="pl-PL"/>
    </w:rPr>
  </w:style>
  <w:style w:type="character" w:customStyle="1" w:styleId="highlight">
    <w:name w:val="highlight"/>
    <w:basedOn w:val="Domylnaczcionkaakapitu"/>
    <w:rsid w:val="006C00BD"/>
  </w:style>
  <w:style w:type="paragraph" w:styleId="NormalnyWeb">
    <w:name w:val="Normal (Web)"/>
    <w:basedOn w:val="Normalny"/>
    <w:uiPriority w:val="99"/>
    <w:unhideWhenUsed/>
    <w:rsid w:val="00ED7CB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E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E300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76A"/>
    <w:rPr>
      <w:color w:val="605E5C"/>
      <w:shd w:val="clear" w:color="auto" w:fill="E1DFDD"/>
    </w:rPr>
  </w:style>
  <w:style w:type="character" w:customStyle="1" w:styleId="tojvnm2t">
    <w:name w:val="tojvnm2t"/>
    <w:basedOn w:val="Domylnaczcionkaakapitu"/>
    <w:rsid w:val="00961E00"/>
  </w:style>
  <w:style w:type="character" w:customStyle="1" w:styleId="Nagwek4Znak">
    <w:name w:val="Nagłówek 4 Znak"/>
    <w:basedOn w:val="Domylnaczcionkaakapitu"/>
    <w:link w:val="Nagwek4"/>
    <w:rsid w:val="0080279D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markedcontent">
    <w:name w:val="markedcontent"/>
    <w:basedOn w:val="Domylnaczcionkaakapitu"/>
    <w:rsid w:val="008B1CF3"/>
  </w:style>
  <w:style w:type="character" w:styleId="Odwoaniedokomentarza">
    <w:name w:val="annotation reference"/>
    <w:basedOn w:val="Domylnaczcionkaakapitu"/>
    <w:uiPriority w:val="99"/>
    <w:semiHidden/>
    <w:unhideWhenUsed/>
    <w:rsid w:val="00986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6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69BD"/>
    <w:rPr>
      <w:rFonts w:ascii="Cambria" w:hAnsi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9BD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?q=ul.+Kawalerii+5,+00-468+Warszawa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?q=ul.+Kawalerii+5,+00-468+Warszawa&amp;entry=gmail&amp;source=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154B-E5A2-4E5F-A12F-81239B0F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Paprocki , Izabella Remjasz</dc:creator>
  <cp:lastModifiedBy>Michał Paprocki</cp:lastModifiedBy>
  <cp:revision>9</cp:revision>
  <dcterms:created xsi:type="dcterms:W3CDTF">2024-09-09T19:35:00Z</dcterms:created>
  <dcterms:modified xsi:type="dcterms:W3CDTF">2025-04-28T07:55:00Z</dcterms:modified>
</cp:coreProperties>
</file>